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D9" w:rsidRPr="00FA365B" w:rsidRDefault="003C78D9" w:rsidP="003C78D9">
      <w:pPr>
        <w:pStyle w:val="Heading4"/>
        <w:jc w:val="center"/>
        <w:rPr>
          <w:b/>
          <w:sz w:val="36"/>
          <w:szCs w:val="36"/>
        </w:rPr>
      </w:pPr>
      <w:r w:rsidRPr="00FA365B">
        <w:rPr>
          <w:b/>
          <w:sz w:val="36"/>
          <w:szCs w:val="36"/>
        </w:rPr>
        <w:t xml:space="preserve">Quick </w:t>
      </w:r>
      <w:r w:rsidR="00470E16">
        <w:rPr>
          <w:b/>
          <w:sz w:val="36"/>
          <w:szCs w:val="36"/>
        </w:rPr>
        <w:t>Start Guide for American Signal’s</w:t>
      </w:r>
    </w:p>
    <w:p w:rsidR="003C78D9" w:rsidRPr="00FA365B" w:rsidRDefault="00470E16" w:rsidP="003C78D9">
      <w:pPr>
        <w:pStyle w:val="Heading4"/>
        <w:jc w:val="center"/>
        <w:rPr>
          <w:b/>
          <w:sz w:val="36"/>
          <w:szCs w:val="36"/>
        </w:rPr>
      </w:pPr>
      <w:r>
        <w:rPr>
          <w:b/>
          <w:sz w:val="36"/>
          <w:szCs w:val="36"/>
        </w:rPr>
        <w:t>CMS-131T Digibrite Advantage Speed Radar Trailer</w:t>
      </w:r>
    </w:p>
    <w:p w:rsidR="003C78D9" w:rsidRPr="00C21539" w:rsidRDefault="003C78D9" w:rsidP="003C78D9"/>
    <w:p w:rsidR="003C78D9" w:rsidRPr="00C21539" w:rsidRDefault="003C78D9" w:rsidP="003C78D9"/>
    <w:p w:rsidR="00470E16" w:rsidRDefault="00470E16" w:rsidP="003C78D9">
      <w:pPr>
        <w:numPr>
          <w:ilvl w:val="0"/>
          <w:numId w:val="13"/>
        </w:numPr>
        <w:autoSpaceDE w:val="0"/>
        <w:autoSpaceDN w:val="0"/>
        <w:adjustRightInd w:val="0"/>
      </w:pPr>
      <w:r>
        <w:t>At the main menu use the left [←] and right [→] arrows to select [Messages] and press [Enter].</w:t>
      </w:r>
    </w:p>
    <w:p w:rsidR="00470E16" w:rsidRDefault="00470E16" w:rsidP="003C78D9">
      <w:pPr>
        <w:numPr>
          <w:ilvl w:val="0"/>
          <w:numId w:val="13"/>
        </w:numPr>
        <w:autoSpaceDE w:val="0"/>
        <w:autoSpaceDN w:val="0"/>
        <w:adjustRightInd w:val="0"/>
      </w:pPr>
      <w:r>
        <w:t xml:space="preserve">Once inside the Messages menu use the up [↑] and down [↓] arrows to select [Permanent Messages] and select [Enter] using the left [←] and right [→] arrows. </w:t>
      </w:r>
    </w:p>
    <w:p w:rsidR="00470E16" w:rsidRDefault="00470E16" w:rsidP="003C78D9">
      <w:pPr>
        <w:numPr>
          <w:ilvl w:val="0"/>
          <w:numId w:val="13"/>
        </w:numPr>
        <w:autoSpaceDE w:val="0"/>
        <w:autoSpaceDN w:val="0"/>
        <w:adjustRightInd w:val="0"/>
      </w:pPr>
      <w:r>
        <w:t xml:space="preserve">Options are as follows: </w:t>
      </w:r>
    </w:p>
    <w:p w:rsidR="00470E16" w:rsidRDefault="00470E16" w:rsidP="00470E16">
      <w:pPr>
        <w:autoSpaceDE w:val="0"/>
        <w:autoSpaceDN w:val="0"/>
        <w:adjustRightInd w:val="0"/>
        <w:ind w:left="720"/>
      </w:pPr>
      <w:r>
        <w:t xml:space="preserve">1. </w:t>
      </w:r>
      <w:r w:rsidRPr="00470E16">
        <w:rPr>
          <w:b/>
        </w:rPr>
        <w:t>Speed</w:t>
      </w:r>
      <w:r>
        <w:t xml:space="preserve"> is a continuous display either showing [0] if the radar does not detect anything or a speed reading for whatever the radar detects (This option uses the photocell for determining brightness). </w:t>
      </w:r>
    </w:p>
    <w:p w:rsidR="00470E16" w:rsidRDefault="00470E16" w:rsidP="00470E16">
      <w:pPr>
        <w:autoSpaceDE w:val="0"/>
        <w:autoSpaceDN w:val="0"/>
        <w:adjustRightInd w:val="0"/>
        <w:ind w:left="720"/>
      </w:pPr>
      <w:r>
        <w:t xml:space="preserve">2. </w:t>
      </w:r>
      <w:r w:rsidRPr="00470E16">
        <w:rPr>
          <w:b/>
        </w:rPr>
        <w:t>Speed Bright</w:t>
      </w:r>
      <w:r>
        <w:t xml:space="preserve"> is a continuous display either showing [0] if the radar does not detect anything or a speed reading for whatever the radar detects (This option is always displayed at max brightness). </w:t>
      </w:r>
    </w:p>
    <w:p w:rsidR="00470E16" w:rsidRDefault="00470E16" w:rsidP="00470E16">
      <w:pPr>
        <w:autoSpaceDE w:val="0"/>
        <w:autoSpaceDN w:val="0"/>
        <w:adjustRightInd w:val="0"/>
        <w:ind w:left="720"/>
      </w:pPr>
      <w:r>
        <w:t xml:space="preserve">3. </w:t>
      </w:r>
      <w:r w:rsidRPr="00470E16">
        <w:rPr>
          <w:b/>
        </w:rPr>
        <w:t>Speed Flash</w:t>
      </w:r>
      <w:r>
        <w:t xml:space="preserve"> is a speed display that is flashing with a 2 second off cycle (This option uses the photocell for determining brightness). </w:t>
      </w:r>
    </w:p>
    <w:p w:rsidR="00470E16" w:rsidRDefault="00470E16" w:rsidP="00470E16">
      <w:pPr>
        <w:autoSpaceDE w:val="0"/>
        <w:autoSpaceDN w:val="0"/>
        <w:adjustRightInd w:val="0"/>
        <w:ind w:left="720"/>
      </w:pPr>
      <w:r>
        <w:t xml:space="preserve">4. </w:t>
      </w:r>
      <w:r w:rsidRPr="00470E16">
        <w:rPr>
          <w:b/>
        </w:rPr>
        <w:t>Speed F Flash</w:t>
      </w:r>
      <w:r>
        <w:t xml:space="preserve"> is a speed display that is flashing with a 1 second off cycle (This option uses the photocell for determining brightness). </w:t>
      </w:r>
    </w:p>
    <w:p w:rsidR="00470E16" w:rsidRDefault="00470E16" w:rsidP="00470E16">
      <w:pPr>
        <w:autoSpaceDE w:val="0"/>
        <w:autoSpaceDN w:val="0"/>
        <w:adjustRightInd w:val="0"/>
        <w:ind w:left="720"/>
      </w:pPr>
      <w:r>
        <w:t xml:space="preserve">5. </w:t>
      </w:r>
      <w:r w:rsidRPr="00470E16">
        <w:rPr>
          <w:b/>
        </w:rPr>
        <w:t>Speed B Flash</w:t>
      </w:r>
      <w:r>
        <w:t xml:space="preserve"> is a speed display that is flashing with a 2 second off cycle (This option is always displayed at max brightness). </w:t>
      </w:r>
    </w:p>
    <w:p w:rsidR="003C78D9" w:rsidRPr="00C21539" w:rsidRDefault="00470E16" w:rsidP="00470E16">
      <w:pPr>
        <w:autoSpaceDE w:val="0"/>
        <w:autoSpaceDN w:val="0"/>
        <w:adjustRightInd w:val="0"/>
        <w:ind w:left="720"/>
      </w:pPr>
      <w:r>
        <w:t xml:space="preserve">6. </w:t>
      </w:r>
      <w:r w:rsidRPr="00470E16">
        <w:rPr>
          <w:b/>
        </w:rPr>
        <w:t>Speed BF Flash</w:t>
      </w:r>
      <w:r>
        <w:t xml:space="preserve"> is a speed display that is flashing with a 1 second off cycle (This option is always displayed at max brightness).</w:t>
      </w:r>
      <w:r w:rsidR="003C78D9" w:rsidRPr="00C21539">
        <w:t>Press Q on the hand held (QUICK Edit)</w:t>
      </w:r>
    </w:p>
    <w:p w:rsidR="003C78D9" w:rsidRPr="00C21539" w:rsidRDefault="00470E16" w:rsidP="003C78D9">
      <w:pPr>
        <w:numPr>
          <w:ilvl w:val="0"/>
          <w:numId w:val="13"/>
        </w:numPr>
        <w:autoSpaceDE w:val="0"/>
        <w:autoSpaceDN w:val="0"/>
        <w:adjustRightInd w:val="0"/>
      </w:pPr>
      <w:r>
        <w:t>Use the up [↑] and down [↓] arrows to select the desired message option. Once selected use the left [←] and right [→] arrows to select [Activate] and press Enter.</w:t>
      </w:r>
    </w:p>
    <w:p w:rsidR="003C78D9" w:rsidRPr="00C21539" w:rsidRDefault="003C78D9" w:rsidP="003C78D9">
      <w:pPr>
        <w:autoSpaceDE w:val="0"/>
        <w:autoSpaceDN w:val="0"/>
        <w:adjustRightInd w:val="0"/>
      </w:pPr>
    </w:p>
    <w:p w:rsidR="00470E16" w:rsidRPr="00470E16" w:rsidRDefault="00470E16" w:rsidP="00470E16">
      <w:pPr>
        <w:pStyle w:val="NoSpacing"/>
        <w:rPr>
          <w:rFonts w:ascii="Times New Roman" w:hAnsi="Times New Roman" w:cs="Times New Roman"/>
          <w:sz w:val="24"/>
          <w:szCs w:val="24"/>
        </w:rPr>
      </w:pPr>
      <w:r>
        <w:rPr>
          <w:rFonts w:ascii="Times New Roman" w:hAnsi="Times New Roman" w:cs="Times New Roman"/>
          <w:sz w:val="24"/>
          <w:szCs w:val="24"/>
        </w:rPr>
        <w:t xml:space="preserve">For further information please refer </w:t>
      </w:r>
      <w:r w:rsidRPr="00470E16">
        <w:rPr>
          <w:rFonts w:ascii="Times New Roman" w:hAnsi="Times New Roman" w:cs="Times New Roman"/>
          <w:sz w:val="24"/>
          <w:szCs w:val="24"/>
        </w:rPr>
        <w:t>to the following</w:t>
      </w:r>
      <w:r>
        <w:rPr>
          <w:rFonts w:ascii="Times New Roman" w:hAnsi="Times New Roman" w:cs="Times New Roman"/>
          <w:sz w:val="24"/>
          <w:szCs w:val="24"/>
        </w:rPr>
        <w:t xml:space="preserve"> sections of the provided Software Operations Manual:</w:t>
      </w:r>
    </w:p>
    <w:p w:rsidR="00470E16" w:rsidRPr="00470E16" w:rsidRDefault="00470E16" w:rsidP="00470E16">
      <w:pPr>
        <w:pStyle w:val="NoSpacing"/>
        <w:rPr>
          <w:rFonts w:ascii="Times New Roman" w:hAnsi="Times New Roman" w:cs="Times New Roman"/>
          <w:sz w:val="24"/>
          <w:szCs w:val="24"/>
        </w:rPr>
      </w:pPr>
    </w:p>
    <w:p w:rsidR="00470E16" w:rsidRPr="00470E16" w:rsidRDefault="00470E16" w:rsidP="00470E16">
      <w:pPr>
        <w:pStyle w:val="NoSpacing"/>
        <w:rPr>
          <w:rFonts w:ascii="Times New Roman" w:hAnsi="Times New Roman" w:cs="Times New Roman"/>
          <w:sz w:val="24"/>
          <w:szCs w:val="24"/>
        </w:rPr>
      </w:pPr>
      <w:r>
        <w:rPr>
          <w:rFonts w:ascii="Times New Roman" w:hAnsi="Times New Roman" w:cs="Times New Roman"/>
          <w:sz w:val="24"/>
          <w:szCs w:val="24"/>
        </w:rPr>
        <w:t>Section 1.0</w:t>
      </w:r>
      <w:r>
        <w:rPr>
          <w:rFonts w:ascii="Times New Roman" w:hAnsi="Times New Roman" w:cs="Times New Roman"/>
          <w:sz w:val="24"/>
          <w:szCs w:val="24"/>
        </w:rPr>
        <w:tab/>
      </w:r>
      <w:r w:rsidRPr="00470E16">
        <w:rPr>
          <w:rFonts w:ascii="Times New Roman" w:hAnsi="Times New Roman" w:cs="Times New Roman"/>
          <w:sz w:val="24"/>
          <w:szCs w:val="24"/>
        </w:rPr>
        <w:t>Intro</w:t>
      </w:r>
      <w:r w:rsidRPr="00470E16">
        <w:rPr>
          <w:rFonts w:ascii="Times New Roman" w:hAnsi="Times New Roman" w:cs="Times New Roman"/>
          <w:sz w:val="24"/>
          <w:szCs w:val="24"/>
        </w:rPr>
        <w:tab/>
      </w:r>
      <w:r w:rsidRPr="00470E16">
        <w:rPr>
          <w:rFonts w:ascii="Times New Roman" w:hAnsi="Times New Roman" w:cs="Times New Roman"/>
          <w:sz w:val="24"/>
          <w:szCs w:val="24"/>
        </w:rPr>
        <w:tab/>
      </w:r>
      <w:r>
        <w:rPr>
          <w:rFonts w:ascii="Times New Roman" w:hAnsi="Times New Roman" w:cs="Times New Roman"/>
          <w:sz w:val="24"/>
          <w:szCs w:val="24"/>
        </w:rPr>
        <w:tab/>
      </w:r>
      <w:r w:rsidRPr="00470E16">
        <w:rPr>
          <w:rFonts w:ascii="Times New Roman" w:hAnsi="Times New Roman" w:cs="Times New Roman"/>
          <w:sz w:val="24"/>
          <w:szCs w:val="24"/>
        </w:rPr>
        <w:t>(Page 6)</w:t>
      </w:r>
    </w:p>
    <w:p w:rsidR="00470E16" w:rsidRPr="00470E16" w:rsidRDefault="00470E16" w:rsidP="00470E16">
      <w:pPr>
        <w:pStyle w:val="NoSpacing"/>
        <w:rPr>
          <w:rFonts w:ascii="Times New Roman" w:hAnsi="Times New Roman" w:cs="Times New Roman"/>
          <w:sz w:val="24"/>
          <w:szCs w:val="24"/>
        </w:rPr>
      </w:pPr>
      <w:r>
        <w:rPr>
          <w:rFonts w:ascii="Times New Roman" w:hAnsi="Times New Roman" w:cs="Times New Roman"/>
          <w:sz w:val="24"/>
          <w:szCs w:val="24"/>
        </w:rPr>
        <w:t>Section 2.0</w:t>
      </w:r>
      <w:r>
        <w:rPr>
          <w:rFonts w:ascii="Times New Roman" w:hAnsi="Times New Roman" w:cs="Times New Roman"/>
          <w:sz w:val="24"/>
          <w:szCs w:val="24"/>
        </w:rPr>
        <w:tab/>
      </w:r>
      <w:r w:rsidRPr="00470E16">
        <w:rPr>
          <w:rFonts w:ascii="Times New Roman" w:hAnsi="Times New Roman" w:cs="Times New Roman"/>
          <w:sz w:val="24"/>
          <w:szCs w:val="24"/>
        </w:rPr>
        <w:t>Handheld Terminal</w:t>
      </w:r>
      <w:r w:rsidRPr="00470E16">
        <w:rPr>
          <w:rFonts w:ascii="Times New Roman" w:hAnsi="Times New Roman" w:cs="Times New Roman"/>
          <w:sz w:val="24"/>
          <w:szCs w:val="24"/>
        </w:rPr>
        <w:tab/>
        <w:t>(Page 7)</w:t>
      </w:r>
    </w:p>
    <w:p w:rsidR="00470E16" w:rsidRPr="00470E16" w:rsidRDefault="00470E16" w:rsidP="00470E16">
      <w:pPr>
        <w:pStyle w:val="NoSpacing"/>
        <w:rPr>
          <w:rFonts w:ascii="Times New Roman" w:hAnsi="Times New Roman" w:cs="Times New Roman"/>
          <w:sz w:val="24"/>
          <w:szCs w:val="24"/>
        </w:rPr>
      </w:pPr>
      <w:r>
        <w:rPr>
          <w:rFonts w:ascii="Times New Roman" w:hAnsi="Times New Roman" w:cs="Times New Roman"/>
          <w:sz w:val="24"/>
          <w:szCs w:val="24"/>
        </w:rPr>
        <w:t>Section 2.1</w:t>
      </w:r>
      <w:r>
        <w:rPr>
          <w:rFonts w:ascii="Times New Roman" w:hAnsi="Times New Roman" w:cs="Times New Roman"/>
          <w:sz w:val="24"/>
          <w:szCs w:val="24"/>
        </w:rPr>
        <w:tab/>
      </w:r>
      <w:r w:rsidRPr="00470E16">
        <w:rPr>
          <w:rFonts w:ascii="Times New Roman" w:hAnsi="Times New Roman" w:cs="Times New Roman"/>
          <w:sz w:val="24"/>
          <w:szCs w:val="24"/>
        </w:rPr>
        <w:t>Menu Navigation</w:t>
      </w:r>
      <w:r w:rsidRPr="00470E16">
        <w:rPr>
          <w:rFonts w:ascii="Times New Roman" w:hAnsi="Times New Roman" w:cs="Times New Roman"/>
          <w:sz w:val="24"/>
          <w:szCs w:val="24"/>
        </w:rPr>
        <w:tab/>
        <w:t>(Page 9 only)</w:t>
      </w:r>
    </w:p>
    <w:p w:rsidR="00470E16" w:rsidRPr="00470E16" w:rsidRDefault="00470E16" w:rsidP="00470E16">
      <w:pPr>
        <w:pStyle w:val="NoSpacing"/>
        <w:rPr>
          <w:rFonts w:ascii="Times New Roman" w:hAnsi="Times New Roman" w:cs="Times New Roman"/>
          <w:sz w:val="24"/>
          <w:szCs w:val="24"/>
        </w:rPr>
      </w:pPr>
      <w:r>
        <w:rPr>
          <w:rFonts w:ascii="Times New Roman" w:hAnsi="Times New Roman" w:cs="Times New Roman"/>
          <w:sz w:val="24"/>
          <w:szCs w:val="24"/>
        </w:rPr>
        <w:t>Section 3.4</w:t>
      </w:r>
      <w:r>
        <w:rPr>
          <w:rFonts w:ascii="Times New Roman" w:hAnsi="Times New Roman" w:cs="Times New Roman"/>
          <w:sz w:val="24"/>
          <w:szCs w:val="24"/>
        </w:rPr>
        <w:tab/>
      </w:r>
      <w:r w:rsidRPr="00470E16">
        <w:rPr>
          <w:rFonts w:ascii="Times New Roman" w:hAnsi="Times New Roman" w:cs="Times New Roman"/>
          <w:sz w:val="24"/>
          <w:szCs w:val="24"/>
        </w:rPr>
        <w:t>Radar Setting Screen</w:t>
      </w:r>
      <w:r w:rsidRPr="00470E16">
        <w:rPr>
          <w:rFonts w:ascii="Times New Roman" w:hAnsi="Times New Roman" w:cs="Times New Roman"/>
          <w:sz w:val="24"/>
          <w:szCs w:val="24"/>
        </w:rPr>
        <w:tab/>
        <w:t>(Page 15 &amp; 16)</w:t>
      </w:r>
    </w:p>
    <w:p w:rsidR="00470E16" w:rsidRPr="00470E16" w:rsidRDefault="00470E16" w:rsidP="00470E16">
      <w:pPr>
        <w:pStyle w:val="NoSpacing"/>
        <w:rPr>
          <w:rFonts w:ascii="Times New Roman" w:hAnsi="Times New Roman" w:cs="Times New Roman"/>
          <w:sz w:val="24"/>
          <w:szCs w:val="24"/>
        </w:rPr>
      </w:pPr>
      <w:r w:rsidRPr="00470E16">
        <w:rPr>
          <w:rFonts w:ascii="Times New Roman" w:hAnsi="Times New Roman" w:cs="Times New Roman"/>
          <w:sz w:val="24"/>
          <w:szCs w:val="24"/>
        </w:rPr>
        <w:t>Section 14.0</w:t>
      </w:r>
      <w:r w:rsidRPr="00470E16">
        <w:rPr>
          <w:rFonts w:ascii="Times New Roman" w:hAnsi="Times New Roman" w:cs="Times New Roman"/>
          <w:sz w:val="24"/>
          <w:szCs w:val="24"/>
        </w:rPr>
        <w:tab/>
        <w:t>CMS-131 Digibrite</w:t>
      </w:r>
      <w:r w:rsidRPr="00470E16">
        <w:rPr>
          <w:rFonts w:ascii="Times New Roman" w:hAnsi="Times New Roman" w:cs="Times New Roman"/>
          <w:sz w:val="24"/>
          <w:szCs w:val="24"/>
        </w:rPr>
        <w:tab/>
        <w:t>(Page 52)</w:t>
      </w:r>
    </w:p>
    <w:p w:rsidR="00470E16" w:rsidRPr="00470E16" w:rsidRDefault="00470E16" w:rsidP="00470E16">
      <w:pPr>
        <w:pStyle w:val="NoSpacing"/>
        <w:rPr>
          <w:rFonts w:ascii="Times New Roman" w:hAnsi="Times New Roman" w:cs="Times New Roman"/>
          <w:sz w:val="24"/>
          <w:szCs w:val="24"/>
        </w:rPr>
      </w:pPr>
    </w:p>
    <w:p w:rsidR="00470E16" w:rsidRPr="00470E16" w:rsidRDefault="00470E16" w:rsidP="00470E16">
      <w:pPr>
        <w:pStyle w:val="NoSpacing"/>
        <w:rPr>
          <w:rFonts w:ascii="Times New Roman" w:hAnsi="Times New Roman" w:cs="Times New Roman"/>
          <w:sz w:val="24"/>
          <w:szCs w:val="24"/>
        </w:rPr>
      </w:pPr>
      <w:r w:rsidRPr="00470E16">
        <w:rPr>
          <w:rFonts w:ascii="Times New Roman" w:hAnsi="Times New Roman" w:cs="Times New Roman"/>
          <w:sz w:val="24"/>
          <w:szCs w:val="24"/>
        </w:rPr>
        <w:t>For Password information, please refer to the following sections of the provided manual.</w:t>
      </w:r>
    </w:p>
    <w:p w:rsidR="00470E16" w:rsidRPr="00470E16" w:rsidRDefault="00470E16" w:rsidP="00470E16">
      <w:pPr>
        <w:pStyle w:val="NoSpacing"/>
        <w:rPr>
          <w:rFonts w:ascii="Times New Roman" w:hAnsi="Times New Roman" w:cs="Times New Roman"/>
          <w:sz w:val="24"/>
          <w:szCs w:val="24"/>
        </w:rPr>
      </w:pPr>
    </w:p>
    <w:p w:rsidR="00470E16" w:rsidRPr="00470E16" w:rsidRDefault="00470E16" w:rsidP="00470E16">
      <w:pPr>
        <w:pStyle w:val="NoSpacing"/>
        <w:rPr>
          <w:rFonts w:ascii="Times New Roman" w:hAnsi="Times New Roman" w:cs="Times New Roman"/>
          <w:sz w:val="24"/>
          <w:szCs w:val="24"/>
        </w:rPr>
      </w:pPr>
      <w:r>
        <w:rPr>
          <w:rFonts w:ascii="Times New Roman" w:hAnsi="Times New Roman" w:cs="Times New Roman"/>
          <w:sz w:val="24"/>
          <w:szCs w:val="24"/>
        </w:rPr>
        <w:t>Section 5.0</w:t>
      </w:r>
      <w:r>
        <w:rPr>
          <w:rFonts w:ascii="Times New Roman" w:hAnsi="Times New Roman" w:cs="Times New Roman"/>
          <w:sz w:val="24"/>
          <w:szCs w:val="24"/>
        </w:rPr>
        <w:tab/>
      </w:r>
      <w:r w:rsidRPr="00470E16">
        <w:rPr>
          <w:rFonts w:ascii="Times New Roman" w:hAnsi="Times New Roman" w:cs="Times New Roman"/>
          <w:sz w:val="24"/>
          <w:szCs w:val="24"/>
        </w:rPr>
        <w:t>Admin Menu</w:t>
      </w:r>
      <w:r w:rsidRPr="00470E16">
        <w:rPr>
          <w:rFonts w:ascii="Times New Roman" w:hAnsi="Times New Roman" w:cs="Times New Roman"/>
          <w:sz w:val="24"/>
          <w:szCs w:val="24"/>
        </w:rPr>
        <w:tab/>
      </w:r>
      <w:r w:rsidRPr="00470E16">
        <w:rPr>
          <w:rFonts w:ascii="Times New Roman" w:hAnsi="Times New Roman" w:cs="Times New Roman"/>
          <w:sz w:val="24"/>
          <w:szCs w:val="24"/>
        </w:rPr>
        <w:tab/>
        <w:t>(Page 18)</w:t>
      </w:r>
    </w:p>
    <w:p w:rsidR="00470E16" w:rsidRPr="00470E16" w:rsidRDefault="00470E16" w:rsidP="00470E16">
      <w:pPr>
        <w:pStyle w:val="NoSpacing"/>
        <w:rPr>
          <w:rFonts w:ascii="Times New Roman" w:hAnsi="Times New Roman" w:cs="Times New Roman"/>
          <w:sz w:val="24"/>
          <w:szCs w:val="24"/>
        </w:rPr>
      </w:pPr>
      <w:r w:rsidRPr="00470E16">
        <w:rPr>
          <w:rFonts w:ascii="Times New Roman" w:hAnsi="Times New Roman" w:cs="Times New Roman"/>
          <w:sz w:val="24"/>
          <w:szCs w:val="24"/>
        </w:rPr>
        <w:t>Section 5.1</w:t>
      </w:r>
      <w:r w:rsidRPr="00470E16">
        <w:rPr>
          <w:rFonts w:ascii="Times New Roman" w:hAnsi="Times New Roman" w:cs="Times New Roman"/>
          <w:sz w:val="24"/>
          <w:szCs w:val="24"/>
        </w:rPr>
        <w:tab/>
        <w:t>Accounts</w:t>
      </w:r>
      <w:r w:rsidRPr="00470E16">
        <w:rPr>
          <w:rFonts w:ascii="Times New Roman" w:hAnsi="Times New Roman" w:cs="Times New Roman"/>
          <w:sz w:val="24"/>
          <w:szCs w:val="24"/>
        </w:rPr>
        <w:tab/>
      </w:r>
      <w:r w:rsidRPr="00470E16">
        <w:rPr>
          <w:rFonts w:ascii="Times New Roman" w:hAnsi="Times New Roman" w:cs="Times New Roman"/>
          <w:sz w:val="24"/>
          <w:szCs w:val="24"/>
        </w:rPr>
        <w:tab/>
        <w:t>(Page 19)</w:t>
      </w:r>
    </w:p>
    <w:p w:rsidR="00470E16" w:rsidRPr="00470E16" w:rsidRDefault="00470E16" w:rsidP="00470E16">
      <w:pPr>
        <w:pStyle w:val="NoSpacing"/>
        <w:rPr>
          <w:rFonts w:ascii="Times New Roman" w:hAnsi="Times New Roman" w:cs="Times New Roman"/>
          <w:sz w:val="24"/>
          <w:szCs w:val="24"/>
        </w:rPr>
      </w:pPr>
    </w:p>
    <w:p w:rsidR="00470E16" w:rsidRDefault="00470E16" w:rsidP="00470E16">
      <w:pPr>
        <w:pStyle w:val="NoSpacing"/>
        <w:rPr>
          <w:rFonts w:ascii="Times New Roman" w:hAnsi="Times New Roman" w:cs="Times New Roman"/>
          <w:sz w:val="24"/>
          <w:szCs w:val="24"/>
        </w:rPr>
      </w:pPr>
    </w:p>
    <w:p w:rsidR="00470E16" w:rsidRPr="00470E16" w:rsidRDefault="00470E16" w:rsidP="00470E16">
      <w:pPr>
        <w:pStyle w:val="NoSpacing"/>
        <w:rPr>
          <w:rFonts w:ascii="Times New Roman" w:hAnsi="Times New Roman" w:cs="Times New Roman"/>
          <w:sz w:val="24"/>
          <w:szCs w:val="24"/>
        </w:rPr>
      </w:pPr>
      <w:r w:rsidRPr="00470E16">
        <w:rPr>
          <w:rFonts w:ascii="Times New Roman" w:hAnsi="Times New Roman" w:cs="Times New Roman"/>
          <w:sz w:val="24"/>
          <w:szCs w:val="24"/>
        </w:rPr>
        <w:t xml:space="preserve">For further assistance please refer to Amsig’s online support library at </w:t>
      </w:r>
      <w:hyperlink r:id="rId8" w:history="1">
        <w:r w:rsidRPr="00470E16">
          <w:rPr>
            <w:rStyle w:val="Hyperlink"/>
            <w:rFonts w:ascii="Times New Roman" w:hAnsi="Times New Roman" w:cs="Times New Roman"/>
            <w:sz w:val="24"/>
            <w:szCs w:val="24"/>
          </w:rPr>
          <w:t>http://amsig.com/support/</w:t>
        </w:r>
      </w:hyperlink>
      <w:r w:rsidRPr="00470E16">
        <w:rPr>
          <w:rFonts w:ascii="Times New Roman" w:hAnsi="Times New Roman" w:cs="Times New Roman"/>
          <w:sz w:val="24"/>
          <w:szCs w:val="24"/>
        </w:rPr>
        <w:t xml:space="preserve">, or contact our Service Department at 770.448.6650 ext 3 or </w:t>
      </w:r>
      <w:hyperlink r:id="rId9" w:history="1">
        <w:r w:rsidRPr="00470E16">
          <w:rPr>
            <w:rStyle w:val="Hyperlink"/>
            <w:rFonts w:ascii="Times New Roman" w:hAnsi="Times New Roman" w:cs="Times New Roman"/>
            <w:sz w:val="24"/>
            <w:szCs w:val="24"/>
          </w:rPr>
          <w:t>service@amsig.com</w:t>
        </w:r>
      </w:hyperlink>
      <w:r w:rsidRPr="00470E16">
        <w:rPr>
          <w:rFonts w:ascii="Times New Roman" w:hAnsi="Times New Roman" w:cs="Times New Roman"/>
          <w:sz w:val="24"/>
          <w:szCs w:val="24"/>
        </w:rPr>
        <w:t xml:space="preserve">. </w:t>
      </w:r>
    </w:p>
    <w:p w:rsidR="003C78D9" w:rsidRPr="00C21539" w:rsidRDefault="003C78D9" w:rsidP="003C78D9">
      <w:pPr>
        <w:autoSpaceDE w:val="0"/>
        <w:autoSpaceDN w:val="0"/>
        <w:adjustRightInd w:val="0"/>
        <w:jc w:val="center"/>
      </w:pPr>
      <w:r w:rsidRPr="00C21539">
        <w:rPr>
          <w:sz w:val="26"/>
        </w:rPr>
        <w:br w:type="page"/>
      </w:r>
      <w:r w:rsidRPr="00C21539">
        <w:rPr>
          <w:b/>
          <w:sz w:val="36"/>
          <w:szCs w:val="36"/>
        </w:rPr>
        <w:lastRenderedPageBreak/>
        <w:t>MAINTENANCE CHECKLIST</w:t>
      </w:r>
    </w:p>
    <w:p w:rsidR="003C78D9" w:rsidRPr="00C21539" w:rsidRDefault="003C78D9" w:rsidP="003C78D9">
      <w:pPr>
        <w:jc w:val="center"/>
        <w:rPr>
          <w:sz w:val="36"/>
        </w:rPr>
      </w:pPr>
    </w:p>
    <w:p w:rsidR="003C78D9" w:rsidRPr="00C21539" w:rsidRDefault="003C78D9" w:rsidP="003C78D9">
      <w:pPr>
        <w:pStyle w:val="Subtitle"/>
        <w:rPr>
          <w:sz w:val="24"/>
          <w:u w:val="none"/>
        </w:rPr>
      </w:pPr>
      <w:r w:rsidRPr="00C21539">
        <w:rPr>
          <w:sz w:val="24"/>
        </w:rPr>
        <w:t>BEFORE DEPLOYMENT</w:t>
      </w:r>
    </w:p>
    <w:p w:rsidR="003C78D9" w:rsidRPr="00C21539" w:rsidRDefault="003C78D9" w:rsidP="003C78D9">
      <w:pPr>
        <w:pStyle w:val="Subtitle"/>
        <w:rPr>
          <w:sz w:val="24"/>
        </w:rPr>
      </w:pPr>
    </w:p>
    <w:p w:rsidR="003C78D9" w:rsidRPr="00C21539" w:rsidRDefault="003C78D9" w:rsidP="003C78D9">
      <w:pPr>
        <w:pStyle w:val="Subtitle"/>
        <w:rPr>
          <w:sz w:val="24"/>
          <w:u w:val="none"/>
        </w:rPr>
      </w:pPr>
      <w:r w:rsidRPr="00C21539">
        <w:rPr>
          <w:sz w:val="24"/>
          <w:u w:val="none"/>
        </w:rPr>
        <w:t xml:space="preserve">Check the battery voltage level of each sign before deploying it. If the batteries are not fully charged then charge the batteries with AC power until a full charge is achieved. </w:t>
      </w:r>
    </w:p>
    <w:p w:rsidR="003C78D9" w:rsidRPr="00C21539" w:rsidRDefault="003C78D9" w:rsidP="003C78D9">
      <w:pPr>
        <w:pStyle w:val="Subtitle"/>
        <w:rPr>
          <w:sz w:val="24"/>
        </w:rPr>
      </w:pPr>
    </w:p>
    <w:p w:rsidR="003C78D9" w:rsidRPr="00C21539" w:rsidRDefault="003C78D9" w:rsidP="003C78D9">
      <w:pPr>
        <w:pStyle w:val="Subtitle"/>
        <w:rPr>
          <w:sz w:val="24"/>
        </w:rPr>
      </w:pPr>
      <w:r w:rsidRPr="00C21539">
        <w:rPr>
          <w:sz w:val="24"/>
        </w:rPr>
        <w:t>WEEKLY</w:t>
      </w:r>
    </w:p>
    <w:p w:rsidR="003C78D9" w:rsidRPr="00C21539" w:rsidRDefault="003C78D9" w:rsidP="003C78D9"/>
    <w:p w:rsidR="003C78D9" w:rsidRPr="00C21539" w:rsidRDefault="003C78D9" w:rsidP="003C78D9">
      <w:r w:rsidRPr="00C21539">
        <w:t>Clear/clean solar panels on deployed signs. A push broom should be sufficient to clear off most debris or snow. Ice should be removed ASAP by applying warm water. Wipe off the cells with rags or paper towels if there is considerable buildup. Do not use industrial cleaner</w:t>
      </w:r>
      <w:r w:rsidR="00B6665A">
        <w:t xml:space="preserve"> or wire brush</w:t>
      </w:r>
      <w:r w:rsidRPr="00C21539">
        <w:t>.</w:t>
      </w:r>
    </w:p>
    <w:p w:rsidR="003C78D9" w:rsidRPr="00C21539" w:rsidRDefault="003C78D9" w:rsidP="003C78D9"/>
    <w:p w:rsidR="003C78D9" w:rsidRPr="003C78D9" w:rsidRDefault="003C78D9" w:rsidP="003C78D9">
      <w:pPr>
        <w:pStyle w:val="Heading1"/>
        <w:ind w:left="0"/>
        <w:rPr>
          <w:rFonts w:ascii="Times New Roman" w:hAnsi="Times New Roman"/>
          <w:b/>
          <w:bCs/>
          <w:sz w:val="24"/>
          <w:szCs w:val="24"/>
          <w:u w:val="single"/>
        </w:rPr>
      </w:pPr>
      <w:r w:rsidRPr="003C78D9">
        <w:rPr>
          <w:rFonts w:ascii="Times New Roman" w:hAnsi="Times New Roman"/>
          <w:bCs/>
          <w:sz w:val="24"/>
          <w:szCs w:val="24"/>
          <w:u w:val="single"/>
        </w:rPr>
        <w:t>MONTHLY</w:t>
      </w:r>
    </w:p>
    <w:p w:rsidR="003C78D9" w:rsidRPr="00C21539" w:rsidRDefault="003C78D9" w:rsidP="003C78D9"/>
    <w:p w:rsidR="003C78D9" w:rsidRPr="00C21539" w:rsidRDefault="003C78D9" w:rsidP="003C78D9">
      <w:r w:rsidRPr="00C21539">
        <w:t>Check the batteries. Make sure there is plenty of distilled water in every cell of every battery. Check the poles of the batteries for buildup – Coca-Cola scrubbed with a wire brush is a quick remedy for removing buildup; applying Vaseline to the poles is a good preventive measure.</w:t>
      </w:r>
    </w:p>
    <w:p w:rsidR="003C78D9" w:rsidRPr="00C21539" w:rsidRDefault="003C78D9" w:rsidP="003C78D9"/>
    <w:p w:rsidR="003C78D9" w:rsidRPr="003C78D9" w:rsidRDefault="003C78D9" w:rsidP="003C78D9">
      <w:pPr>
        <w:pStyle w:val="Heading1"/>
        <w:ind w:left="0"/>
        <w:rPr>
          <w:rFonts w:ascii="Times New Roman" w:hAnsi="Times New Roman"/>
          <w:b/>
          <w:bCs/>
          <w:sz w:val="24"/>
          <w:szCs w:val="24"/>
          <w:u w:val="single"/>
        </w:rPr>
      </w:pPr>
      <w:r w:rsidRPr="003C78D9">
        <w:rPr>
          <w:rFonts w:ascii="Times New Roman" w:hAnsi="Times New Roman"/>
          <w:bCs/>
          <w:sz w:val="24"/>
          <w:szCs w:val="24"/>
          <w:u w:val="single"/>
        </w:rPr>
        <w:t>SEASONAL STORAGE</w:t>
      </w:r>
    </w:p>
    <w:p w:rsidR="003C78D9" w:rsidRPr="00C21539" w:rsidRDefault="003C78D9" w:rsidP="003C78D9"/>
    <w:p w:rsidR="003C78D9" w:rsidRPr="00C21539" w:rsidRDefault="003C78D9" w:rsidP="003C78D9">
      <w:r w:rsidRPr="00C21539">
        <w:t>Fully charge and fully deplete batteries while in storage. If the sign is in storage for longer than a month, take the following measures to insure optimal battery and sign performance:</w:t>
      </w:r>
    </w:p>
    <w:p w:rsidR="003C78D9" w:rsidRPr="00C21539" w:rsidRDefault="003C78D9" w:rsidP="003C78D9">
      <w:pPr>
        <w:numPr>
          <w:ilvl w:val="0"/>
          <w:numId w:val="11"/>
        </w:numPr>
      </w:pPr>
      <w:r w:rsidRPr="00C21539">
        <w:t>Blank the sign display.</w:t>
      </w:r>
    </w:p>
    <w:p w:rsidR="003C78D9" w:rsidRPr="00C21539" w:rsidRDefault="003C78D9" w:rsidP="003C78D9">
      <w:pPr>
        <w:numPr>
          <w:ilvl w:val="0"/>
          <w:numId w:val="11"/>
        </w:numPr>
      </w:pPr>
      <w:r w:rsidRPr="00C21539">
        <w:t>On a full battery charge, leave the sign unused for 30 days.</w:t>
      </w:r>
    </w:p>
    <w:p w:rsidR="003C78D9" w:rsidRPr="00C21539" w:rsidRDefault="003C78D9" w:rsidP="003C78D9">
      <w:pPr>
        <w:numPr>
          <w:ilvl w:val="0"/>
          <w:numId w:val="11"/>
        </w:numPr>
      </w:pPr>
      <w:r w:rsidRPr="00C21539">
        <w:t>Use the AC adapter to charge the batteries for 2 days.</w:t>
      </w:r>
    </w:p>
    <w:p w:rsidR="003C78D9" w:rsidRPr="00C21539" w:rsidRDefault="003C78D9" w:rsidP="003C78D9">
      <w:pPr>
        <w:numPr>
          <w:ilvl w:val="0"/>
          <w:numId w:val="11"/>
        </w:numPr>
      </w:pPr>
      <w:r w:rsidRPr="00C21539">
        <w:t>Repeat the 30/2 cycle for the duration of storage.</w:t>
      </w:r>
    </w:p>
    <w:p w:rsidR="003C78D9" w:rsidRPr="00C21539" w:rsidRDefault="003C78D9" w:rsidP="003C78D9"/>
    <w:p w:rsidR="003C78D9" w:rsidRPr="00C21539" w:rsidRDefault="003C78D9" w:rsidP="003C78D9">
      <w:r w:rsidRPr="00C21539">
        <w:t>Letting the batteries die for an extended period of time may prevent them from holding a charge again. In a blanked state, the batteries may last longer than 30 days before running out of a charge, but we schedule the charging to coincide with regular monthly maintenance for user convenience. Also, when pulling a sign in from the field for either storage or maintenance the user may notice the mast is rusted and/or dry from being exposed to weather. DO NOT</w:t>
      </w:r>
      <w:r w:rsidR="00B6665A">
        <w:t xml:space="preserve"> use liquid</w:t>
      </w:r>
      <w:r w:rsidRPr="00C21539">
        <w:t xml:space="preserve"> lubricat</w:t>
      </w:r>
      <w:r w:rsidR="00B6665A">
        <w:t>ion on</w:t>
      </w:r>
      <w:r w:rsidRPr="00C21539">
        <w:t xml:space="preserve"> the mast to assist in the lowering process.</w:t>
      </w:r>
      <w:r w:rsidR="00B6665A">
        <w:t xml:space="preserve"> Amsig recommends a </w:t>
      </w:r>
      <w:r w:rsidR="00B6665A" w:rsidRPr="00B6665A">
        <w:rPr>
          <w:b/>
        </w:rPr>
        <w:t>spray on industrial graphite dry lubricant</w:t>
      </w:r>
      <w:r w:rsidR="00B6665A">
        <w:t xml:space="preserve"> for mast lubrication.</w:t>
      </w:r>
      <w:r w:rsidRPr="00C21539">
        <w:t xml:space="preserve"> If hydraulic operation is not possible for some reason, call our Service Department immediately.</w:t>
      </w:r>
    </w:p>
    <w:p w:rsidR="003C78D9" w:rsidRPr="00C21539" w:rsidRDefault="003C78D9" w:rsidP="003C78D9"/>
    <w:p w:rsidR="003C78D9" w:rsidRDefault="003C78D9" w:rsidP="003C78D9">
      <w:r w:rsidRPr="00C21539">
        <w:rPr>
          <w:highlight w:val="yellow"/>
        </w:rPr>
        <w:t>Refer to sections 2.3, 3.4, and 4.3 of the Service and Maintenance Manual for detailed information.</w:t>
      </w:r>
    </w:p>
    <w:p w:rsidR="003C78D9" w:rsidRDefault="003C78D9" w:rsidP="003C78D9"/>
    <w:p w:rsidR="00E22342" w:rsidRDefault="00E22342" w:rsidP="00E22342">
      <w:r>
        <w:t xml:space="preserve">YouTube maintenance video: </w:t>
      </w:r>
      <w:hyperlink r:id="rId10" w:history="1">
        <w:r w:rsidRPr="00C850F8">
          <w:rPr>
            <w:rStyle w:val="Hyperlink"/>
          </w:rPr>
          <w:t>https://www.youtube.com/watch?v=o2vs4yWJ2Bc</w:t>
        </w:r>
      </w:hyperlink>
    </w:p>
    <w:p w:rsidR="00E22342" w:rsidRDefault="00E22342" w:rsidP="003C78D9"/>
    <w:p w:rsidR="00B6665A" w:rsidRDefault="00B6665A" w:rsidP="003C78D9">
      <w:r w:rsidRPr="00E22342">
        <w:rPr>
          <w:b/>
        </w:rPr>
        <w:t xml:space="preserve">ORANGE </w:t>
      </w:r>
      <w:r w:rsidRPr="00E22342">
        <w:t>touch up spray paint</w:t>
      </w:r>
      <w:r>
        <w:t>: Seymour Paints, Spruce line, general use enamel, 98-28 Gloss Orange</w:t>
      </w:r>
    </w:p>
    <w:p w:rsidR="00B6665A" w:rsidRDefault="00B6665A" w:rsidP="003C78D9">
      <w:r w:rsidRPr="00E22342">
        <w:rPr>
          <w:b/>
        </w:rPr>
        <w:t xml:space="preserve">BLACK </w:t>
      </w:r>
      <w:r w:rsidRPr="00E22342">
        <w:t>touch up spray paint</w:t>
      </w:r>
      <w:r w:rsidR="00E22342">
        <w:t xml:space="preserve">: </w:t>
      </w:r>
      <w:proofErr w:type="spellStart"/>
      <w:r w:rsidR="00E22342">
        <w:t>OneChoice</w:t>
      </w:r>
      <w:proofErr w:type="spellEnd"/>
      <w:r w:rsidR="00E22342">
        <w:t xml:space="preserve"> Paint (PPG)</w:t>
      </w:r>
      <w:r>
        <w:t>, undercoat products, SXA1030 Black Guide Coat</w:t>
      </w:r>
    </w:p>
    <w:p w:rsidR="00B6665A" w:rsidRDefault="00B6665A" w:rsidP="003C78D9"/>
    <w:p w:rsidR="00470E16" w:rsidRPr="00470E16" w:rsidRDefault="00470E16" w:rsidP="00470E16">
      <w:pPr>
        <w:pStyle w:val="NoSpacing"/>
        <w:rPr>
          <w:rFonts w:ascii="Times New Roman" w:hAnsi="Times New Roman" w:cs="Times New Roman"/>
          <w:sz w:val="24"/>
          <w:szCs w:val="24"/>
        </w:rPr>
      </w:pPr>
      <w:r w:rsidRPr="00470E16">
        <w:rPr>
          <w:rFonts w:ascii="Times New Roman" w:hAnsi="Times New Roman" w:cs="Times New Roman"/>
          <w:sz w:val="24"/>
          <w:szCs w:val="24"/>
        </w:rPr>
        <w:t xml:space="preserve">For further assistance please refer to Amsig’s online support library at </w:t>
      </w:r>
      <w:hyperlink r:id="rId11" w:history="1">
        <w:r w:rsidRPr="00470E16">
          <w:rPr>
            <w:rStyle w:val="Hyperlink"/>
            <w:rFonts w:ascii="Times New Roman" w:hAnsi="Times New Roman" w:cs="Times New Roman"/>
            <w:sz w:val="24"/>
            <w:szCs w:val="24"/>
          </w:rPr>
          <w:t>http://amsig.com/support/</w:t>
        </w:r>
      </w:hyperlink>
      <w:r w:rsidRPr="00470E16">
        <w:rPr>
          <w:rFonts w:ascii="Times New Roman" w:hAnsi="Times New Roman" w:cs="Times New Roman"/>
          <w:sz w:val="24"/>
          <w:szCs w:val="24"/>
        </w:rPr>
        <w:t xml:space="preserve">, or contact our Service Department at 770.448.6650 ext 3 or </w:t>
      </w:r>
      <w:hyperlink r:id="rId12" w:history="1">
        <w:r w:rsidRPr="00470E16">
          <w:rPr>
            <w:rStyle w:val="Hyperlink"/>
            <w:rFonts w:ascii="Times New Roman" w:hAnsi="Times New Roman" w:cs="Times New Roman"/>
            <w:sz w:val="24"/>
            <w:szCs w:val="24"/>
          </w:rPr>
          <w:t>service@amsig.com</w:t>
        </w:r>
      </w:hyperlink>
      <w:r w:rsidRPr="00470E16">
        <w:rPr>
          <w:rFonts w:ascii="Times New Roman" w:hAnsi="Times New Roman" w:cs="Times New Roman"/>
          <w:sz w:val="24"/>
          <w:szCs w:val="24"/>
        </w:rPr>
        <w:t xml:space="preserve">. </w:t>
      </w:r>
    </w:p>
    <w:p w:rsidR="003C78D9" w:rsidRPr="00C21539" w:rsidRDefault="003C78D9" w:rsidP="003C78D9"/>
    <w:p w:rsidR="003C78D9" w:rsidRPr="00FA365B" w:rsidRDefault="003C78D9" w:rsidP="003C78D9">
      <w:pPr>
        <w:pStyle w:val="Title"/>
        <w:rPr>
          <w:b/>
        </w:rPr>
      </w:pPr>
      <w:r w:rsidRPr="00FA365B">
        <w:rPr>
          <w:b/>
        </w:rPr>
        <w:t>CELL PHONE ACTIVATION PROCESS</w:t>
      </w:r>
    </w:p>
    <w:p w:rsidR="003C78D9" w:rsidRPr="00C21539" w:rsidRDefault="003C78D9" w:rsidP="003C78D9"/>
    <w:p w:rsidR="003C78D9" w:rsidRPr="00C21539" w:rsidRDefault="003C78D9" w:rsidP="003C78D9"/>
    <w:p w:rsidR="003C78D9" w:rsidRPr="003C78D9" w:rsidRDefault="00FA365B" w:rsidP="003C78D9">
      <w:pPr>
        <w:pStyle w:val="Heading1"/>
        <w:rPr>
          <w:rFonts w:ascii="Times New Roman" w:hAnsi="Times New Roman"/>
          <w:b/>
          <w:bCs/>
          <w:sz w:val="24"/>
          <w:szCs w:val="24"/>
          <w:u w:val="single"/>
        </w:rPr>
      </w:pPr>
      <w:r>
        <w:rPr>
          <w:rFonts w:ascii="Times New Roman" w:hAnsi="Times New Roman"/>
          <w:bCs/>
          <w:sz w:val="24"/>
          <w:szCs w:val="24"/>
        </w:rPr>
        <w:tab/>
      </w:r>
      <w:r w:rsidR="003C78D9" w:rsidRPr="003C78D9">
        <w:rPr>
          <w:rFonts w:ascii="Times New Roman" w:hAnsi="Times New Roman"/>
          <w:bCs/>
          <w:sz w:val="24"/>
          <w:szCs w:val="24"/>
          <w:u w:val="single"/>
        </w:rPr>
        <w:t>IP ADDRESS</w:t>
      </w:r>
    </w:p>
    <w:p w:rsidR="003C78D9" w:rsidRPr="00C21539" w:rsidRDefault="003C78D9" w:rsidP="003C78D9"/>
    <w:p w:rsidR="003C78D9" w:rsidRPr="00C21539" w:rsidRDefault="003C78D9" w:rsidP="003C78D9">
      <w:r w:rsidRPr="00C21539">
        <w:t>Typically a GPRS</w:t>
      </w:r>
      <w:r w:rsidR="00E22342">
        <w:t xml:space="preserve"> or GSM</w:t>
      </w:r>
      <w:r w:rsidRPr="00C21539">
        <w:t xml:space="preserve"> modem will work on the AT&amp;T network, and an EVDO or 1xRTT modem will work o</w:t>
      </w:r>
      <w:r w:rsidR="00E22342">
        <w:t>n the Verizon or Sprint</w:t>
      </w:r>
      <w:r w:rsidRPr="00C21539">
        <w:t xml:space="preserve"> networks.</w:t>
      </w:r>
    </w:p>
    <w:p w:rsidR="003C78D9" w:rsidRPr="00C21539" w:rsidRDefault="003C78D9" w:rsidP="003C78D9"/>
    <w:p w:rsidR="003C78D9" w:rsidRPr="00C21539" w:rsidRDefault="003C78D9" w:rsidP="003C78D9">
      <w:r w:rsidRPr="00C21539">
        <w:t>You will need to provide the following to your cell provider for account activation:</w:t>
      </w:r>
    </w:p>
    <w:p w:rsidR="003C78D9" w:rsidRPr="00C21539" w:rsidRDefault="003C78D9" w:rsidP="003C78D9">
      <w:pPr>
        <w:numPr>
          <w:ilvl w:val="0"/>
          <w:numId w:val="12"/>
        </w:numPr>
      </w:pPr>
      <w:r w:rsidRPr="00C21539">
        <w:t xml:space="preserve">Make, model, and </w:t>
      </w:r>
      <w:r w:rsidR="00E22342">
        <w:t xml:space="preserve">HEX </w:t>
      </w:r>
      <w:r w:rsidRPr="00C21539">
        <w:t xml:space="preserve">ESN </w:t>
      </w:r>
      <w:r w:rsidR="00E22342">
        <w:t>(</w:t>
      </w:r>
      <w:r w:rsidRPr="00C21539">
        <w:t>Verizon</w:t>
      </w:r>
      <w:r w:rsidR="00E22342">
        <w:t>/Sprint</w:t>
      </w:r>
      <w:r w:rsidRPr="00C21539">
        <w:t xml:space="preserve"> </w:t>
      </w:r>
      <w:r w:rsidR="00E22342">
        <w:t>3G</w:t>
      </w:r>
      <w:r w:rsidRPr="00C21539">
        <w:t>) or IMEI (AT&amp;T</w:t>
      </w:r>
      <w:r w:rsidR="00E22342">
        <w:t>, and Verizon/Sprint 4G).</w:t>
      </w:r>
      <w:r w:rsidRPr="00C21539">
        <w:t xml:space="preserve"> This information is available on a label on the modem itself, which is mounted inside the sign case or control cabinet.</w:t>
      </w:r>
    </w:p>
    <w:p w:rsidR="003C78D9" w:rsidRPr="00C21539" w:rsidRDefault="003C78D9" w:rsidP="003C78D9">
      <w:pPr>
        <w:numPr>
          <w:ilvl w:val="0"/>
          <w:numId w:val="12"/>
        </w:numPr>
      </w:pPr>
      <w:r w:rsidRPr="00C21539">
        <w:t xml:space="preserve">A request for phone number, </w:t>
      </w:r>
      <w:r w:rsidRPr="00E22342">
        <w:rPr>
          <w:b/>
        </w:rPr>
        <w:t>public static IP address</w:t>
      </w:r>
      <w:r w:rsidRPr="00C21539">
        <w:t>, Access Point Network (APN, if applicable), and username/password (if applicable).</w:t>
      </w:r>
    </w:p>
    <w:p w:rsidR="003C78D9" w:rsidRPr="00C21539" w:rsidRDefault="003C78D9" w:rsidP="003C78D9">
      <w:pPr>
        <w:numPr>
          <w:ilvl w:val="0"/>
          <w:numId w:val="12"/>
        </w:numPr>
      </w:pPr>
      <w:r w:rsidRPr="00C21539">
        <w:t>A request for a Data Plan. Data needs can vary, and there may be se</w:t>
      </w:r>
      <w:r w:rsidR="00E22342">
        <w:t>veral options to choose from. 5</w:t>
      </w:r>
      <w:r w:rsidRPr="00C21539">
        <w:t>MB per month may be sufficient for minimal use, while 5GB per month or more may be necessary for frequent use. Pay-per-use and unlimited access plans are commonly offered.</w:t>
      </w:r>
    </w:p>
    <w:p w:rsidR="003C78D9" w:rsidRPr="00C21539" w:rsidRDefault="003C78D9" w:rsidP="003C78D9"/>
    <w:p w:rsidR="003C78D9" w:rsidRPr="00C21539" w:rsidRDefault="003C78D9" w:rsidP="003C78D9">
      <w:r w:rsidRPr="00C21539">
        <w:t>After the above accoun</w:t>
      </w:r>
      <w:r w:rsidR="00E22342">
        <w:t>t activation, you may</w:t>
      </w:r>
      <w:r w:rsidRPr="00C21539">
        <w:t xml:space="preserve"> need to perform </w:t>
      </w:r>
      <w:proofErr w:type="gramStart"/>
      <w:r w:rsidRPr="00C21539">
        <w:t>a device</w:t>
      </w:r>
      <w:proofErr w:type="gramEnd"/>
      <w:r w:rsidRPr="00C21539">
        <w:t xml:space="preserve"> activation. Detailed programming and activation instructions are in your Amsig Remote Cellular User’s Manual or provided modem manufacturer's manual. </w:t>
      </w:r>
    </w:p>
    <w:p w:rsidR="003C78D9" w:rsidRPr="00C21539" w:rsidRDefault="003C78D9" w:rsidP="003C78D9">
      <w:r w:rsidRPr="00C21539">
        <w:t xml:space="preserve"> </w:t>
      </w:r>
    </w:p>
    <w:p w:rsidR="003C78D9" w:rsidRPr="00C21539" w:rsidRDefault="003C78D9" w:rsidP="003C78D9">
      <w:r w:rsidRPr="00C21539">
        <w:t xml:space="preserve">For Amsig's WebbExpress line of products you will typically use port 8080 on your modem to access the sign's CPU. You will use this port number in conjunction with your IP address when setting up your signs for remote operation in your browser (ex. 123.45.6.789:8080), as described on </w:t>
      </w:r>
      <w:r w:rsidRPr="00E22342">
        <w:rPr>
          <w:b/>
        </w:rPr>
        <w:t>pages 25 and 29 of the Software Operations Manual</w:t>
      </w:r>
      <w:r w:rsidRPr="00C21539">
        <w:t>.</w:t>
      </w:r>
    </w:p>
    <w:p w:rsidR="003C78D9" w:rsidRPr="00C21539" w:rsidRDefault="003C78D9" w:rsidP="003C78D9"/>
    <w:p w:rsidR="003C78D9" w:rsidRPr="00C21539" w:rsidRDefault="003C78D9" w:rsidP="003C78D9">
      <w:r w:rsidRPr="00C21539">
        <w:t xml:space="preserve">If there </w:t>
      </w:r>
      <w:proofErr w:type="gramStart"/>
      <w:r w:rsidRPr="00C21539">
        <w:t>are installation</w:t>
      </w:r>
      <w:proofErr w:type="gramEnd"/>
      <w:r w:rsidRPr="00C21539">
        <w:t xml:space="preserve"> or connection issues contact the Amsig Service D</w:t>
      </w:r>
      <w:r>
        <w:t>epartment at 770.448.6650 ext 3 or service@amsig.com.</w:t>
      </w:r>
    </w:p>
    <w:p w:rsidR="003C78D9" w:rsidRPr="00C21539" w:rsidRDefault="003C78D9" w:rsidP="003C78D9"/>
    <w:p w:rsidR="003C78D9" w:rsidRPr="00C21539" w:rsidRDefault="003C78D9" w:rsidP="003C78D9"/>
    <w:p w:rsidR="003C78D9" w:rsidRPr="003C78D9" w:rsidRDefault="00FA365B" w:rsidP="003C78D9">
      <w:pPr>
        <w:pStyle w:val="Heading1"/>
        <w:rPr>
          <w:rFonts w:ascii="Times New Roman" w:hAnsi="Times New Roman"/>
          <w:b/>
          <w:bCs/>
          <w:sz w:val="24"/>
          <w:szCs w:val="24"/>
          <w:u w:val="single"/>
        </w:rPr>
      </w:pPr>
      <w:r>
        <w:rPr>
          <w:rFonts w:ascii="Times New Roman" w:hAnsi="Times New Roman"/>
          <w:bCs/>
          <w:sz w:val="24"/>
          <w:szCs w:val="24"/>
        </w:rPr>
        <w:tab/>
      </w:r>
      <w:r w:rsidR="003C78D9" w:rsidRPr="003C78D9">
        <w:rPr>
          <w:rFonts w:ascii="Times New Roman" w:hAnsi="Times New Roman"/>
          <w:bCs/>
          <w:sz w:val="24"/>
          <w:szCs w:val="24"/>
          <w:u w:val="single"/>
        </w:rPr>
        <w:t>Dial-up</w:t>
      </w:r>
    </w:p>
    <w:p w:rsidR="003C78D9" w:rsidRPr="00C21539" w:rsidRDefault="003C78D9" w:rsidP="003C78D9"/>
    <w:p w:rsidR="003C78D9" w:rsidRPr="00C21539" w:rsidRDefault="003C78D9" w:rsidP="003C78D9">
      <w:r w:rsidRPr="00C21539">
        <w:t>New dial-up service is no longer available from any of the major service providers. Existing dial-up accounts are still supported.</w:t>
      </w:r>
    </w:p>
    <w:p w:rsidR="003C78D9" w:rsidRPr="00C21539" w:rsidRDefault="003C78D9" w:rsidP="003C78D9"/>
    <w:p w:rsidR="00470E16" w:rsidRPr="00470E16" w:rsidRDefault="00470E16" w:rsidP="00470E16">
      <w:pPr>
        <w:pStyle w:val="NoSpacing"/>
        <w:rPr>
          <w:rFonts w:ascii="Times New Roman" w:hAnsi="Times New Roman" w:cs="Times New Roman"/>
          <w:sz w:val="24"/>
          <w:szCs w:val="24"/>
        </w:rPr>
      </w:pPr>
      <w:r w:rsidRPr="00470E16">
        <w:rPr>
          <w:rFonts w:ascii="Times New Roman" w:hAnsi="Times New Roman" w:cs="Times New Roman"/>
          <w:sz w:val="24"/>
          <w:szCs w:val="24"/>
        </w:rPr>
        <w:t xml:space="preserve">For further assistance please refer to Amsig’s online support library at </w:t>
      </w:r>
      <w:hyperlink r:id="rId13" w:history="1">
        <w:r w:rsidRPr="00470E16">
          <w:rPr>
            <w:rStyle w:val="Hyperlink"/>
            <w:rFonts w:ascii="Times New Roman" w:hAnsi="Times New Roman" w:cs="Times New Roman"/>
            <w:sz w:val="24"/>
            <w:szCs w:val="24"/>
          </w:rPr>
          <w:t>http://amsig.com/support/</w:t>
        </w:r>
      </w:hyperlink>
      <w:r w:rsidRPr="00470E16">
        <w:rPr>
          <w:rFonts w:ascii="Times New Roman" w:hAnsi="Times New Roman" w:cs="Times New Roman"/>
          <w:sz w:val="24"/>
          <w:szCs w:val="24"/>
        </w:rPr>
        <w:t xml:space="preserve">, or contact our Service Department at 770.448.6650 ext 3 or </w:t>
      </w:r>
      <w:hyperlink r:id="rId14" w:history="1">
        <w:r w:rsidRPr="00470E16">
          <w:rPr>
            <w:rStyle w:val="Hyperlink"/>
            <w:rFonts w:ascii="Times New Roman" w:hAnsi="Times New Roman" w:cs="Times New Roman"/>
            <w:sz w:val="24"/>
            <w:szCs w:val="24"/>
          </w:rPr>
          <w:t>service@amsig.com</w:t>
        </w:r>
      </w:hyperlink>
      <w:r w:rsidRPr="00470E16">
        <w:rPr>
          <w:rFonts w:ascii="Times New Roman" w:hAnsi="Times New Roman" w:cs="Times New Roman"/>
          <w:sz w:val="24"/>
          <w:szCs w:val="24"/>
        </w:rPr>
        <w:t xml:space="preserve">. </w:t>
      </w:r>
    </w:p>
    <w:p w:rsidR="007B482B" w:rsidRPr="005D620C" w:rsidRDefault="007B482B" w:rsidP="005D620C">
      <w:pPr>
        <w:rPr>
          <w:szCs w:val="20"/>
        </w:rPr>
      </w:pPr>
    </w:p>
    <w:sectPr w:rsidR="007B482B" w:rsidRPr="005D620C" w:rsidSect="005D620C">
      <w:headerReference w:type="default" r:id="rId15"/>
      <w:footerReference w:type="default" r:id="rId16"/>
      <w:pgSz w:w="12240" w:h="15840" w:code="1"/>
      <w:pgMar w:top="1800" w:right="720" w:bottom="540" w:left="1440" w:header="144"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5A" w:rsidRDefault="00B6665A">
      <w:r>
        <w:separator/>
      </w:r>
    </w:p>
  </w:endnote>
  <w:endnote w:type="continuationSeparator" w:id="0">
    <w:p w:rsidR="00B6665A" w:rsidRDefault="00B66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Garamond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5A" w:rsidRDefault="00B6665A">
    <w:pPr>
      <w:pStyle w:val="Footer"/>
      <w:rPr>
        <w:bCs/>
        <w:sz w:val="16"/>
      </w:rPr>
    </w:pPr>
    <w:r>
      <w:rPr>
        <w:sz w:val="16"/>
      </w:rPr>
      <w:t>American Signal Company</w:t>
    </w:r>
    <w:r>
      <w:rPr>
        <w:b/>
        <w:bCs/>
        <w:sz w:val="16"/>
      </w:rPr>
      <w:tab/>
    </w:r>
    <w:r>
      <w:rPr>
        <w:bCs/>
        <w:sz w:val="16"/>
      </w:rPr>
      <w:t xml:space="preserve">Page </w:t>
    </w:r>
    <w:r w:rsidR="00630B39">
      <w:rPr>
        <w:bCs/>
        <w:sz w:val="16"/>
      </w:rPr>
      <w:fldChar w:fldCharType="begin"/>
    </w:r>
    <w:r>
      <w:rPr>
        <w:bCs/>
        <w:sz w:val="16"/>
      </w:rPr>
      <w:instrText xml:space="preserve"> PAGE </w:instrText>
    </w:r>
    <w:r w:rsidR="00630B39">
      <w:rPr>
        <w:bCs/>
        <w:sz w:val="16"/>
      </w:rPr>
      <w:fldChar w:fldCharType="separate"/>
    </w:r>
    <w:r w:rsidR="00470E16">
      <w:rPr>
        <w:bCs/>
        <w:noProof/>
        <w:sz w:val="16"/>
      </w:rPr>
      <w:t>1</w:t>
    </w:r>
    <w:r w:rsidR="00630B39">
      <w:rPr>
        <w:bCs/>
        <w:sz w:val="16"/>
      </w:rPr>
      <w:fldChar w:fldCharType="end"/>
    </w:r>
    <w:r>
      <w:rPr>
        <w:bCs/>
        <w:sz w:val="16"/>
      </w:rPr>
      <w:t xml:space="preserve"> of </w:t>
    </w:r>
    <w:r w:rsidR="00630B39">
      <w:rPr>
        <w:bCs/>
        <w:sz w:val="16"/>
      </w:rPr>
      <w:fldChar w:fldCharType="begin"/>
    </w:r>
    <w:r>
      <w:rPr>
        <w:bCs/>
        <w:sz w:val="16"/>
      </w:rPr>
      <w:instrText xml:space="preserve"> NUMPAGES </w:instrText>
    </w:r>
    <w:r w:rsidR="00630B39">
      <w:rPr>
        <w:bCs/>
        <w:sz w:val="16"/>
      </w:rPr>
      <w:fldChar w:fldCharType="separate"/>
    </w:r>
    <w:r w:rsidR="00470E16">
      <w:rPr>
        <w:bCs/>
        <w:noProof/>
        <w:sz w:val="16"/>
      </w:rPr>
      <w:t>3</w:t>
    </w:r>
    <w:r w:rsidR="00630B39">
      <w:rPr>
        <w:bCs/>
        <w:sz w:val="16"/>
      </w:rPr>
      <w:fldChar w:fldCharType="end"/>
    </w:r>
    <w:r>
      <w:rPr>
        <w:bCs/>
        <w:sz w:val="16"/>
      </w:rPr>
      <w:tab/>
    </w:r>
    <w:r>
      <w:rPr>
        <w:b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5A" w:rsidRDefault="00B6665A">
      <w:r>
        <w:separator/>
      </w:r>
    </w:p>
  </w:footnote>
  <w:footnote w:type="continuationSeparator" w:id="0">
    <w:p w:rsidR="00B6665A" w:rsidRDefault="00B66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5A" w:rsidRDefault="00630B39">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315pt;margin-top:-4pt;width:189pt;height:76.2pt;z-index:251658752" o:allowoverlap="f" stroked="f">
          <v:fill opacity="0"/>
          <v:textbox style="mso-next-textbox:#_x0000_s2053">
            <w:txbxContent>
              <w:p w:rsidR="00B6665A" w:rsidRDefault="00B6665A">
                <w:pPr>
                  <w:rPr>
                    <w:b/>
                    <w:i/>
                  </w:rPr>
                </w:pPr>
                <w:r>
                  <w:rPr>
                    <w:b/>
                    <w:i/>
                  </w:rPr>
                  <w:t>AMERICAN SIGNAL COMPANY</w:t>
                </w:r>
              </w:p>
              <w:p w:rsidR="00B6665A" w:rsidRDefault="00B6665A">
                <w:pPr>
                  <w:rPr>
                    <w:b/>
                    <w:i/>
                    <w:sz w:val="22"/>
                    <w:szCs w:val="22"/>
                  </w:rPr>
                </w:pPr>
                <w:r>
                  <w:rPr>
                    <w:b/>
                    <w:i/>
                    <w:sz w:val="22"/>
                    <w:szCs w:val="22"/>
                  </w:rPr>
                  <w:t>2755 Bankers Industrial Dr.</w:t>
                </w:r>
              </w:p>
              <w:p w:rsidR="00B6665A" w:rsidRDefault="00B6665A">
                <w:pPr>
                  <w:rPr>
                    <w:b/>
                    <w:i/>
                    <w:sz w:val="22"/>
                    <w:szCs w:val="22"/>
                  </w:rPr>
                </w:pPr>
                <w:r>
                  <w:rPr>
                    <w:b/>
                    <w:i/>
                    <w:sz w:val="22"/>
                    <w:szCs w:val="22"/>
                  </w:rPr>
                  <w:t>Atlanta, GA 30360</w:t>
                </w:r>
              </w:p>
              <w:p w:rsidR="00B6665A" w:rsidRDefault="00B6665A">
                <w:pPr>
                  <w:rPr>
                    <w:b/>
                    <w:i/>
                    <w:sz w:val="22"/>
                    <w:szCs w:val="22"/>
                  </w:rPr>
                </w:pPr>
                <w:r>
                  <w:rPr>
                    <w:b/>
                    <w:i/>
                    <w:sz w:val="22"/>
                    <w:szCs w:val="22"/>
                  </w:rPr>
                  <w:t>Phone: 770-448-6650</w:t>
                </w:r>
              </w:p>
              <w:p w:rsidR="00B6665A" w:rsidRDefault="00B6665A">
                <w:pPr>
                  <w:rPr>
                    <w:b/>
                    <w:i/>
                    <w:sz w:val="22"/>
                    <w:szCs w:val="22"/>
                  </w:rPr>
                </w:pPr>
                <w:r>
                  <w:rPr>
                    <w:b/>
                    <w:i/>
                    <w:sz w:val="22"/>
                    <w:szCs w:val="22"/>
                  </w:rPr>
                  <w:t>Fax: 770-448-8970</w:t>
                </w:r>
              </w:p>
            </w:txbxContent>
          </v:textbox>
        </v:shape>
      </w:pict>
    </w:r>
    <w:r>
      <w:rPr>
        <w:noProof/>
      </w:rPr>
      <w:pict>
        <v:group id="_x0000_s2050" style="position:absolute;margin-left:-36pt;margin-top:45pt;width:540pt;height:9pt;z-index:251657728" coordorigin="720,1620" coordsize="10800,180">
          <v:line id="_x0000_s2051" style="position:absolute;flip:y" from="720,1620" to="11520,1620" o:allowincell="f"/>
          <v:line id="_x0000_s2052" style="position:absolute" from="720,1800" to="11520,1800" strokeweight="2.25pt"/>
        </v:group>
      </w:pict>
    </w:r>
    <w:r>
      <w:rPr>
        <w:noProof/>
      </w:rPr>
      <w:pict>
        <v:rect id="_x0000_s2049" style="position:absolute;margin-left:-45pt;margin-top:-9pt;width:178.3pt;height:60pt;z-index:251656704" o:allowincell="f" stroked="f">
          <v:textbox style="mso-next-textbox:#_x0000_s2049">
            <w:txbxContent>
              <w:p w:rsidR="00B6665A" w:rsidRDefault="00630B39">
                <w:r w:rsidRPr="00630B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5pt;height:54pt">
                      <v:imagedata r:id="rId1" o:title="AMSIG-logo-color-page-1"/>
                    </v:shape>
                  </w:pic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62422"/>
    <w:lvl w:ilvl="0">
      <w:start w:val="1"/>
      <w:numFmt w:val="decimal"/>
      <w:lvlText w:val="%1."/>
      <w:lvlJc w:val="left"/>
      <w:pPr>
        <w:tabs>
          <w:tab w:val="num" w:pos="1800"/>
        </w:tabs>
        <w:ind w:left="1800" w:hanging="360"/>
      </w:pPr>
    </w:lvl>
  </w:abstractNum>
  <w:abstractNum w:abstractNumId="1">
    <w:nsid w:val="FFFFFF7D"/>
    <w:multiLevelType w:val="singleLevel"/>
    <w:tmpl w:val="6B029254"/>
    <w:lvl w:ilvl="0">
      <w:start w:val="1"/>
      <w:numFmt w:val="decimal"/>
      <w:lvlText w:val="%1."/>
      <w:lvlJc w:val="left"/>
      <w:pPr>
        <w:tabs>
          <w:tab w:val="num" w:pos="1440"/>
        </w:tabs>
        <w:ind w:left="1440" w:hanging="360"/>
      </w:pPr>
    </w:lvl>
  </w:abstractNum>
  <w:abstractNum w:abstractNumId="2">
    <w:nsid w:val="FFFFFF7E"/>
    <w:multiLevelType w:val="singleLevel"/>
    <w:tmpl w:val="A8A674A6"/>
    <w:lvl w:ilvl="0">
      <w:start w:val="1"/>
      <w:numFmt w:val="decimal"/>
      <w:lvlText w:val="%1."/>
      <w:lvlJc w:val="left"/>
      <w:pPr>
        <w:tabs>
          <w:tab w:val="num" w:pos="1080"/>
        </w:tabs>
        <w:ind w:left="1080" w:hanging="360"/>
      </w:pPr>
    </w:lvl>
  </w:abstractNum>
  <w:abstractNum w:abstractNumId="3">
    <w:nsid w:val="FFFFFF7F"/>
    <w:multiLevelType w:val="singleLevel"/>
    <w:tmpl w:val="9E281040"/>
    <w:lvl w:ilvl="0">
      <w:start w:val="1"/>
      <w:numFmt w:val="decimal"/>
      <w:lvlText w:val="%1."/>
      <w:lvlJc w:val="left"/>
      <w:pPr>
        <w:tabs>
          <w:tab w:val="num" w:pos="720"/>
        </w:tabs>
        <w:ind w:left="720" w:hanging="360"/>
      </w:pPr>
    </w:lvl>
  </w:abstractNum>
  <w:abstractNum w:abstractNumId="4">
    <w:nsid w:val="FFFFFF80"/>
    <w:multiLevelType w:val="singleLevel"/>
    <w:tmpl w:val="871845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8248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BA83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D42F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5E5FAC"/>
    <w:lvl w:ilvl="0">
      <w:start w:val="1"/>
      <w:numFmt w:val="decimal"/>
      <w:lvlText w:val="%1."/>
      <w:lvlJc w:val="left"/>
      <w:pPr>
        <w:tabs>
          <w:tab w:val="num" w:pos="360"/>
        </w:tabs>
        <w:ind w:left="360" w:hanging="360"/>
      </w:pPr>
    </w:lvl>
  </w:abstractNum>
  <w:abstractNum w:abstractNumId="9">
    <w:nsid w:val="FFFFFF89"/>
    <w:multiLevelType w:val="singleLevel"/>
    <w:tmpl w:val="9F54C888"/>
    <w:lvl w:ilvl="0">
      <w:start w:val="1"/>
      <w:numFmt w:val="bullet"/>
      <w:lvlText w:val=""/>
      <w:lvlJc w:val="left"/>
      <w:pPr>
        <w:tabs>
          <w:tab w:val="num" w:pos="360"/>
        </w:tabs>
        <w:ind w:left="360" w:hanging="360"/>
      </w:pPr>
      <w:rPr>
        <w:rFonts w:ascii="Symbol" w:hAnsi="Symbol" w:hint="default"/>
      </w:rPr>
    </w:lvl>
  </w:abstractNum>
  <w:abstractNum w:abstractNumId="10">
    <w:nsid w:val="1D2F4FCB"/>
    <w:multiLevelType w:val="hybridMultilevel"/>
    <w:tmpl w:val="5D5E3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DA0527"/>
    <w:multiLevelType w:val="hybridMultilevel"/>
    <w:tmpl w:val="D8889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83772F"/>
    <w:multiLevelType w:val="hybridMultilevel"/>
    <w:tmpl w:val="3A3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mailMerge>
    <w:mainDocumentType w:val="formLetters"/>
    <w:linkToQuery/>
    <w:dataType w:val="textFile"/>
    <w:connectString w:val=""/>
    <w:query w:val="SELECT * FROM C:\Users\casey inoue.AMSIG\AppData\Roaming\zohocrm\officeplugin_temp\DataSrc.csv"/>
    <w:checkErrors w:val="3"/>
  </w:mailMerge>
  <w:doNotTrackMoves/>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B45"/>
    <w:rsid w:val="00025668"/>
    <w:rsid w:val="000D22F8"/>
    <w:rsid w:val="000F5CD4"/>
    <w:rsid w:val="0011720B"/>
    <w:rsid w:val="00123A58"/>
    <w:rsid w:val="001C44F0"/>
    <w:rsid w:val="001C5D79"/>
    <w:rsid w:val="001E6EDE"/>
    <w:rsid w:val="002C6F95"/>
    <w:rsid w:val="002D6B80"/>
    <w:rsid w:val="00302ADF"/>
    <w:rsid w:val="003330EB"/>
    <w:rsid w:val="003C78D9"/>
    <w:rsid w:val="00434B45"/>
    <w:rsid w:val="00470E16"/>
    <w:rsid w:val="00481C72"/>
    <w:rsid w:val="004A7A0F"/>
    <w:rsid w:val="00506C92"/>
    <w:rsid w:val="00537610"/>
    <w:rsid w:val="005D620C"/>
    <w:rsid w:val="00630B39"/>
    <w:rsid w:val="00633008"/>
    <w:rsid w:val="006D6B30"/>
    <w:rsid w:val="0076012C"/>
    <w:rsid w:val="007968DE"/>
    <w:rsid w:val="007B482B"/>
    <w:rsid w:val="00806CD0"/>
    <w:rsid w:val="008700C5"/>
    <w:rsid w:val="00883CBE"/>
    <w:rsid w:val="008C3EB4"/>
    <w:rsid w:val="008E2493"/>
    <w:rsid w:val="009379C1"/>
    <w:rsid w:val="0099282F"/>
    <w:rsid w:val="009A498E"/>
    <w:rsid w:val="009D3A60"/>
    <w:rsid w:val="00A005F7"/>
    <w:rsid w:val="00B469C7"/>
    <w:rsid w:val="00B6665A"/>
    <w:rsid w:val="00B770A4"/>
    <w:rsid w:val="00C51524"/>
    <w:rsid w:val="00C55EFE"/>
    <w:rsid w:val="00D23C0D"/>
    <w:rsid w:val="00D44070"/>
    <w:rsid w:val="00E22342"/>
    <w:rsid w:val="00E510C3"/>
    <w:rsid w:val="00E946CF"/>
    <w:rsid w:val="00EE02F9"/>
    <w:rsid w:val="00F370DD"/>
    <w:rsid w:val="00F94AF9"/>
    <w:rsid w:val="00FA365B"/>
    <w:rsid w:val="00FA76D9"/>
    <w:rsid w:val="00FE13AB"/>
    <w:rsid w:val="00FE1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D9"/>
    <w:rPr>
      <w:sz w:val="24"/>
      <w:szCs w:val="24"/>
    </w:rPr>
  </w:style>
  <w:style w:type="paragraph" w:styleId="Heading1">
    <w:name w:val="heading 1"/>
    <w:basedOn w:val="Normal"/>
    <w:next w:val="Normal"/>
    <w:qFormat/>
    <w:rsid w:val="009D3A60"/>
    <w:pPr>
      <w:keepNext/>
      <w:ind w:left="-360" w:right="-270"/>
      <w:outlineLvl w:val="0"/>
    </w:pPr>
    <w:rPr>
      <w:rFonts w:ascii="Arial" w:hAnsi="Arial"/>
      <w:sz w:val="56"/>
      <w:szCs w:val="20"/>
    </w:rPr>
  </w:style>
  <w:style w:type="paragraph" w:styleId="Heading2">
    <w:name w:val="heading 2"/>
    <w:basedOn w:val="Normal"/>
    <w:next w:val="Normal"/>
    <w:qFormat/>
    <w:rsid w:val="009D3A60"/>
    <w:pPr>
      <w:keepNext/>
      <w:ind w:left="-270"/>
      <w:jc w:val="center"/>
      <w:outlineLvl w:val="1"/>
    </w:pPr>
    <w:rPr>
      <w:rFonts w:ascii="Garamond" w:hAnsi="Garamond"/>
      <w:szCs w:val="20"/>
    </w:rPr>
  </w:style>
  <w:style w:type="paragraph" w:styleId="Heading3">
    <w:name w:val="heading 3"/>
    <w:basedOn w:val="Normal"/>
    <w:next w:val="Normal"/>
    <w:qFormat/>
    <w:rsid w:val="009D3A60"/>
    <w:pPr>
      <w:keepNext/>
      <w:outlineLvl w:val="2"/>
    </w:pPr>
    <w:rPr>
      <w:sz w:val="28"/>
    </w:rPr>
  </w:style>
  <w:style w:type="paragraph" w:styleId="Heading4">
    <w:name w:val="heading 4"/>
    <w:basedOn w:val="Normal"/>
    <w:next w:val="Normal"/>
    <w:qFormat/>
    <w:rsid w:val="009D3A60"/>
    <w:pPr>
      <w:keepNext/>
      <w:outlineLvl w:val="3"/>
    </w:pPr>
    <w:rPr>
      <w:sz w:val="20"/>
    </w:rPr>
  </w:style>
  <w:style w:type="paragraph" w:styleId="Heading5">
    <w:name w:val="heading 5"/>
    <w:basedOn w:val="Normal"/>
    <w:next w:val="Normal"/>
    <w:qFormat/>
    <w:rsid w:val="009D3A60"/>
    <w:pPr>
      <w:keepNext/>
      <w:ind w:left="-270" w:hanging="450"/>
      <w:outlineLvl w:val="4"/>
    </w:pPr>
    <w:rPr>
      <w:rFonts w:ascii="Garamond" w:hAnsi="Garamond"/>
      <w:b/>
      <w:sz w:val="32"/>
      <w:szCs w:val="20"/>
    </w:rPr>
  </w:style>
  <w:style w:type="paragraph" w:styleId="Heading6">
    <w:name w:val="heading 6"/>
    <w:basedOn w:val="Normal"/>
    <w:next w:val="Normal"/>
    <w:qFormat/>
    <w:rsid w:val="009D3A60"/>
    <w:pPr>
      <w:keepNext/>
      <w:ind w:left="-270" w:hanging="450"/>
      <w:outlineLvl w:val="5"/>
    </w:pPr>
    <w:rPr>
      <w:rFonts w:ascii="Garamond" w:hAnsi="Garamond"/>
      <w:szCs w:val="20"/>
    </w:rPr>
  </w:style>
  <w:style w:type="paragraph" w:styleId="Heading7">
    <w:name w:val="heading 7"/>
    <w:basedOn w:val="Normal"/>
    <w:next w:val="Normal"/>
    <w:qFormat/>
    <w:rsid w:val="009D3A60"/>
    <w:pPr>
      <w:keepNext/>
      <w:jc w:val="center"/>
      <w:outlineLvl w:val="6"/>
    </w:pPr>
  </w:style>
  <w:style w:type="paragraph" w:styleId="Heading8">
    <w:name w:val="heading 8"/>
    <w:basedOn w:val="Normal"/>
    <w:next w:val="Normal"/>
    <w:qFormat/>
    <w:rsid w:val="009D3A60"/>
    <w:pPr>
      <w:keepNext/>
      <w:jc w:val="center"/>
      <w:outlineLvl w:val="7"/>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D3A60"/>
    <w:pPr>
      <w:framePr w:w="7920" w:h="1980" w:hRule="exact" w:hSpace="180" w:wrap="auto" w:hAnchor="page" w:xAlign="center" w:yAlign="bottom"/>
      <w:ind w:left="2880"/>
    </w:pPr>
    <w:rPr>
      <w:rFonts w:ascii="AGaramond Bold" w:hAnsi="AGaramond Bold" w:cs="Arial"/>
      <w:sz w:val="32"/>
    </w:rPr>
  </w:style>
  <w:style w:type="paragraph" w:styleId="Header">
    <w:name w:val="header"/>
    <w:basedOn w:val="Normal"/>
    <w:semiHidden/>
    <w:rsid w:val="009D3A60"/>
    <w:pPr>
      <w:tabs>
        <w:tab w:val="center" w:pos="4320"/>
        <w:tab w:val="right" w:pos="8640"/>
      </w:tabs>
    </w:pPr>
    <w:rPr>
      <w:rFonts w:ascii="Arial" w:hAnsi="Arial"/>
      <w:b/>
      <w:sz w:val="20"/>
      <w:szCs w:val="20"/>
    </w:rPr>
  </w:style>
  <w:style w:type="paragraph" w:styleId="Footer">
    <w:name w:val="footer"/>
    <w:basedOn w:val="Normal"/>
    <w:semiHidden/>
    <w:rsid w:val="009D3A60"/>
    <w:pPr>
      <w:tabs>
        <w:tab w:val="center" w:pos="4320"/>
        <w:tab w:val="right" w:pos="8640"/>
      </w:tabs>
    </w:pPr>
  </w:style>
  <w:style w:type="paragraph" w:customStyle="1" w:styleId="NormalBold">
    <w:name w:val="Normal +  Bold"/>
    <w:basedOn w:val="Normal"/>
    <w:rsid w:val="009D3A60"/>
    <w:rPr>
      <w:b/>
      <w:bCs/>
      <w:sz w:val="20"/>
      <w:szCs w:val="20"/>
    </w:rPr>
  </w:style>
  <w:style w:type="paragraph" w:customStyle="1" w:styleId="NormalBold0">
    <w:name w:val="Normal + Bold"/>
    <w:basedOn w:val="NormalBold"/>
    <w:rsid w:val="009D3A60"/>
  </w:style>
  <w:style w:type="character" w:customStyle="1" w:styleId="NormalBoldChar">
    <w:name w:val="Normal +  Bold Char"/>
    <w:rsid w:val="009D3A60"/>
    <w:rPr>
      <w:b/>
      <w:bCs/>
      <w:lang w:val="en-US" w:eastAsia="en-US" w:bidi="ar-SA"/>
    </w:rPr>
  </w:style>
  <w:style w:type="character" w:customStyle="1" w:styleId="NormalBoldChar0">
    <w:name w:val="Normal + Bold Char"/>
    <w:basedOn w:val="NormalBoldChar"/>
    <w:rsid w:val="009D3A60"/>
  </w:style>
  <w:style w:type="paragraph" w:styleId="DocumentMap">
    <w:name w:val="Document Map"/>
    <w:basedOn w:val="Normal"/>
    <w:semiHidden/>
    <w:rsid w:val="009D3A60"/>
    <w:pPr>
      <w:shd w:val="clear" w:color="auto" w:fill="000080"/>
    </w:pPr>
    <w:rPr>
      <w:rFonts w:ascii="Tahoma" w:hAnsi="Tahoma" w:cs="Tahoma"/>
      <w:sz w:val="20"/>
      <w:szCs w:val="20"/>
    </w:rPr>
  </w:style>
  <w:style w:type="character" w:styleId="Hyperlink">
    <w:name w:val="Hyperlink"/>
    <w:semiHidden/>
    <w:rsid w:val="009D3A60"/>
    <w:rPr>
      <w:color w:val="0000FF"/>
      <w:u w:val="single"/>
    </w:rPr>
  </w:style>
  <w:style w:type="paragraph" w:styleId="Title">
    <w:name w:val="Title"/>
    <w:basedOn w:val="Normal"/>
    <w:link w:val="TitleChar"/>
    <w:qFormat/>
    <w:rsid w:val="003C78D9"/>
    <w:pPr>
      <w:jc w:val="center"/>
    </w:pPr>
    <w:rPr>
      <w:sz w:val="36"/>
    </w:rPr>
  </w:style>
  <w:style w:type="character" w:customStyle="1" w:styleId="TitleChar">
    <w:name w:val="Title Char"/>
    <w:basedOn w:val="DefaultParagraphFont"/>
    <w:link w:val="Title"/>
    <w:rsid w:val="003C78D9"/>
    <w:rPr>
      <w:sz w:val="36"/>
      <w:szCs w:val="24"/>
    </w:rPr>
  </w:style>
  <w:style w:type="paragraph" w:styleId="Subtitle">
    <w:name w:val="Subtitle"/>
    <w:basedOn w:val="Normal"/>
    <w:link w:val="SubtitleChar"/>
    <w:qFormat/>
    <w:rsid w:val="003C78D9"/>
    <w:rPr>
      <w:sz w:val="28"/>
      <w:u w:val="single"/>
    </w:rPr>
  </w:style>
  <w:style w:type="character" w:customStyle="1" w:styleId="SubtitleChar">
    <w:name w:val="Subtitle Char"/>
    <w:basedOn w:val="DefaultParagraphFont"/>
    <w:link w:val="Subtitle"/>
    <w:rsid w:val="003C78D9"/>
    <w:rPr>
      <w:sz w:val="28"/>
      <w:szCs w:val="24"/>
      <w:u w:val="single"/>
    </w:rPr>
  </w:style>
  <w:style w:type="paragraph" w:styleId="NoSpacing">
    <w:name w:val="No Spacing"/>
    <w:uiPriority w:val="1"/>
    <w:qFormat/>
    <w:rsid w:val="00470E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ig.com/support/" TargetMode="External"/><Relationship Id="rId13" Type="http://schemas.openxmlformats.org/officeDocument/2006/relationships/hyperlink" Target="http://amsig.com/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amsi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sig.com/sup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o2vs4yWJ2Bc" TargetMode="External"/><Relationship Id="rId4" Type="http://schemas.openxmlformats.org/officeDocument/2006/relationships/settings" Target="settings.xml"/><Relationship Id="rId9" Type="http://schemas.openxmlformats.org/officeDocument/2006/relationships/hyperlink" Target="mailto:service@amsig.com" TargetMode="External"/><Relationship Id="rId14" Type="http://schemas.openxmlformats.org/officeDocument/2006/relationships/hyperlink" Target="mailto:service@amsi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20inoue.AMSIG\AppData\Roaming\Microsoft\Templates\Amsi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7A52-1272-4CD8-AD79-56127EC8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Amsig Letterhead</Template>
  <TotalTime>1</TotalTime>
  <Pages>3</Pages>
  <Words>1063</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SA-FCD-001: Quotation</vt:lpstr>
    </vt:vector>
  </TitlesOfParts>
  <Manager>Robin Troncalli</Manager>
  <Company>American Signal Company</Company>
  <LinksUpToDate>false</LinksUpToDate>
  <CharactersWithSpaces>6798</CharactersWithSpaces>
  <SharedDoc>false</SharedDoc>
  <HLinks>
    <vt:vector size="6" baseType="variant">
      <vt:variant>
        <vt:i4>5242901</vt:i4>
      </vt:variant>
      <vt:variant>
        <vt:i4>48</vt:i4>
      </vt:variant>
      <vt:variant>
        <vt:i4>0</vt:i4>
      </vt:variant>
      <vt:variant>
        <vt:i4>5</vt:i4>
      </vt:variant>
      <vt:variant>
        <vt:lpwstr>http://www.amsig.com/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SA-FCD-001: Quotation</dc:title>
  <dc:subject>Quotation</dc:subject>
  <dc:creator>Casey Inoue</dc:creator>
  <cp:lastModifiedBy>Casey Inoue</cp:lastModifiedBy>
  <cp:revision>2</cp:revision>
  <cp:lastPrinted>2005-12-01T15:08:00Z</cp:lastPrinted>
  <dcterms:created xsi:type="dcterms:W3CDTF">2016-04-15T16:08:00Z</dcterms:created>
  <dcterms:modified xsi:type="dcterms:W3CDTF">2016-04-15T16:08:00Z</dcterms:modified>
</cp:coreProperties>
</file>